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32E50" w14:textId="5D297D4C" w:rsidR="00283672" w:rsidRDefault="00283672" w:rsidP="00283672">
      <w:r w:rsidRPr="00283672">
        <w:rPr>
          <w:rFonts w:cstheme="minorHAnsi"/>
          <w:b/>
          <w:bCs/>
          <w:noProof/>
          <w:sz w:val="32"/>
          <w:szCs w:val="32"/>
          <w:u w:val="single"/>
          <w:lang w:val="en-US"/>
        </w:rPr>
        <w:drawing>
          <wp:anchor distT="0" distB="0" distL="114300" distR="114300" simplePos="0" relativeHeight="251659264" behindDoc="0" locked="0" layoutInCell="1" allowOverlap="1" wp14:anchorId="0762B4F3" wp14:editId="3FAFE4DA">
            <wp:simplePos x="0" y="0"/>
            <wp:positionH relativeFrom="column">
              <wp:posOffset>3718560</wp:posOffset>
            </wp:positionH>
            <wp:positionV relativeFrom="paragraph">
              <wp:posOffset>-906780</wp:posOffset>
            </wp:positionV>
            <wp:extent cx="3341370" cy="809296"/>
            <wp:effectExtent l="0" t="0" r="0" b="381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b="35789"/>
                    <a:stretch/>
                  </pic:blipFill>
                  <pic:spPr bwMode="auto">
                    <a:xfrm>
                      <a:off x="0" y="0"/>
                      <a:ext cx="3341370" cy="8092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7D9C">
        <w:rPr>
          <w:b/>
          <w:bCs/>
        </w:rPr>
        <w:t xml:space="preserve">THE IMMUNO-ONCOLOGY CLINICAL NETWORK (IOCN) </w:t>
      </w:r>
      <w:r w:rsidRPr="00283672">
        <w:rPr>
          <w:b/>
          <w:bCs/>
        </w:rPr>
        <w:t>TERMS OF REFERENCE</w:t>
      </w:r>
      <w:r>
        <w:t>:</w:t>
      </w:r>
    </w:p>
    <w:p w14:paraId="1BB8A673" w14:textId="15D65B74" w:rsidR="001F7D9C" w:rsidRDefault="001F7D9C" w:rsidP="00283672"/>
    <w:p w14:paraId="4A2051DB" w14:textId="44D138B4" w:rsidR="001F7D9C" w:rsidRPr="00A76D90" w:rsidRDefault="001F7D9C" w:rsidP="00283672">
      <w:pPr>
        <w:rPr>
          <w:b/>
          <w:bCs/>
          <w:sz w:val="22"/>
          <w:szCs w:val="22"/>
        </w:rPr>
      </w:pPr>
      <w:r w:rsidRPr="00A76D90">
        <w:rPr>
          <w:b/>
          <w:bCs/>
          <w:sz w:val="22"/>
          <w:szCs w:val="22"/>
        </w:rPr>
        <w:t>Introduction:</w:t>
      </w:r>
    </w:p>
    <w:p w14:paraId="2979283C" w14:textId="2A8B9B24" w:rsidR="00A76D90" w:rsidRPr="00A76D90" w:rsidRDefault="00A76D90" w:rsidP="00283672">
      <w:pPr>
        <w:rPr>
          <w:sz w:val="22"/>
          <w:szCs w:val="22"/>
        </w:rPr>
      </w:pPr>
    </w:p>
    <w:p w14:paraId="48CB79D6" w14:textId="064EDFC9" w:rsidR="00A76D90" w:rsidRPr="00A76D90" w:rsidRDefault="00A76D90" w:rsidP="00283672">
      <w:pPr>
        <w:rPr>
          <w:sz w:val="22"/>
          <w:szCs w:val="22"/>
        </w:rPr>
      </w:pPr>
      <w:r w:rsidRPr="00A76D90">
        <w:rPr>
          <w:sz w:val="22"/>
          <w:szCs w:val="22"/>
        </w:rPr>
        <w:t>The Immuno-Oncology Clinical Network (IOCN) mission is:</w:t>
      </w:r>
    </w:p>
    <w:p w14:paraId="3F1B41AA" w14:textId="77777777" w:rsidR="00A76D90" w:rsidRPr="00A76D90" w:rsidRDefault="00A76D90" w:rsidP="00283672">
      <w:pPr>
        <w:rPr>
          <w:sz w:val="22"/>
          <w:szCs w:val="22"/>
        </w:rPr>
      </w:pPr>
    </w:p>
    <w:p w14:paraId="45CED343" w14:textId="77777777" w:rsidR="00A76D90" w:rsidRPr="00A76D90" w:rsidRDefault="00A76D90" w:rsidP="00A76D90">
      <w:pPr>
        <w:pStyle w:val="ListParagraph"/>
        <w:numPr>
          <w:ilvl w:val="0"/>
          <w:numId w:val="1"/>
        </w:numPr>
        <w:rPr>
          <w:rFonts w:eastAsia="Times New Roman" w:cs="Arial"/>
          <w:sz w:val="22"/>
          <w:szCs w:val="22"/>
          <w:lang w:eastAsia="en-GB"/>
        </w:rPr>
      </w:pPr>
      <w:r w:rsidRPr="00A76D90">
        <w:rPr>
          <w:rFonts w:eastAsia="Times New Roman" w:cs="Arial"/>
          <w:sz w:val="22"/>
          <w:szCs w:val="22"/>
          <w:lang w:eastAsia="en-GB"/>
        </w:rPr>
        <w:t>To support health care professionals delivering immuno-oncology therapies to improve patient care</w:t>
      </w:r>
      <w:r w:rsidRPr="00A76D90">
        <w:rPr>
          <w:rFonts w:eastAsia="Times New Roman" w:cs="Times New Roman"/>
          <w:sz w:val="22"/>
          <w:szCs w:val="22"/>
          <w:lang w:eastAsia="en-GB"/>
        </w:rPr>
        <w:t xml:space="preserve"> </w:t>
      </w:r>
      <w:r w:rsidRPr="00A76D90">
        <w:rPr>
          <w:rFonts w:eastAsia="Times New Roman" w:cs="Arial"/>
          <w:sz w:val="22"/>
          <w:szCs w:val="22"/>
          <w:lang w:eastAsia="en-GB"/>
        </w:rPr>
        <w:t>through clinical support, education, service development and governance.</w:t>
      </w:r>
      <w:r w:rsidRPr="00A76D90">
        <w:rPr>
          <w:rFonts w:eastAsia="Times New Roman" w:cs="Times New Roman"/>
          <w:sz w:val="22"/>
          <w:szCs w:val="22"/>
          <w:lang w:eastAsia="en-GB"/>
        </w:rPr>
        <w:br/>
      </w:r>
    </w:p>
    <w:p w14:paraId="7610DEA6" w14:textId="5AEDAA34" w:rsidR="00A76D90" w:rsidRPr="00A76D90" w:rsidRDefault="00A76D90" w:rsidP="00A76D90">
      <w:pPr>
        <w:pStyle w:val="ListParagraph"/>
        <w:numPr>
          <w:ilvl w:val="0"/>
          <w:numId w:val="1"/>
        </w:numPr>
        <w:rPr>
          <w:rFonts w:eastAsia="Times New Roman" w:cs="Times New Roman"/>
          <w:sz w:val="22"/>
          <w:szCs w:val="22"/>
          <w:lang w:eastAsia="en-GB"/>
        </w:rPr>
      </w:pPr>
      <w:r w:rsidRPr="00A76D90">
        <w:rPr>
          <w:rFonts w:eastAsia="Times New Roman" w:cs="Arial"/>
          <w:sz w:val="22"/>
          <w:szCs w:val="22"/>
          <w:lang w:eastAsia="en-GB"/>
        </w:rPr>
        <w:t>To promote and support research or any activities that will progress knowledge and understanding of</w:t>
      </w:r>
      <w:r w:rsidR="00CE4D9C">
        <w:rPr>
          <w:rFonts w:eastAsia="Times New Roman" w:cs="Times New Roman"/>
          <w:sz w:val="22"/>
          <w:szCs w:val="22"/>
          <w:lang w:eastAsia="en-GB"/>
        </w:rPr>
        <w:t xml:space="preserve"> </w:t>
      </w:r>
      <w:r w:rsidRPr="00A76D90">
        <w:rPr>
          <w:rFonts w:eastAsia="Times New Roman" w:cs="Arial"/>
          <w:sz w:val="22"/>
          <w:szCs w:val="22"/>
          <w:lang w:eastAsia="en-GB"/>
        </w:rPr>
        <w:t>immuno-oncology treatments and the associated side effects.</w:t>
      </w:r>
    </w:p>
    <w:p w14:paraId="0A0E68BF" w14:textId="77777777" w:rsidR="00A76D90" w:rsidRPr="00A76D90" w:rsidRDefault="00A76D90" w:rsidP="00283672">
      <w:pPr>
        <w:rPr>
          <w:sz w:val="22"/>
          <w:szCs w:val="22"/>
        </w:rPr>
      </w:pPr>
    </w:p>
    <w:p w14:paraId="51EBA543" w14:textId="187A276B" w:rsidR="00F454F3" w:rsidRPr="00CE4D9C" w:rsidRDefault="00CE4D9C" w:rsidP="00283672">
      <w:pPr>
        <w:rPr>
          <w:sz w:val="22"/>
          <w:szCs w:val="22"/>
        </w:rPr>
      </w:pPr>
      <w:r w:rsidRPr="00CE4D9C">
        <w:rPr>
          <w:sz w:val="22"/>
          <w:szCs w:val="22"/>
        </w:rPr>
        <w:t xml:space="preserve">The IOCN supports healthcare professionals through 5 </w:t>
      </w:r>
      <w:r w:rsidR="00C158D8" w:rsidRPr="00CE4D9C">
        <w:rPr>
          <w:sz w:val="22"/>
          <w:szCs w:val="22"/>
        </w:rPr>
        <w:t>pillars:</w:t>
      </w:r>
      <w:r w:rsidRPr="00CE4D9C">
        <w:rPr>
          <w:sz w:val="22"/>
          <w:szCs w:val="22"/>
        </w:rPr>
        <w:t xml:space="preserve"> </w:t>
      </w:r>
      <w:r w:rsidR="00DE21D0">
        <w:rPr>
          <w:sz w:val="22"/>
          <w:szCs w:val="22"/>
        </w:rPr>
        <w:t>C</w:t>
      </w:r>
      <w:r w:rsidRPr="00CE4D9C">
        <w:rPr>
          <w:sz w:val="22"/>
          <w:szCs w:val="22"/>
        </w:rPr>
        <w:t xml:space="preserve">linical </w:t>
      </w:r>
      <w:r w:rsidR="00DE21D0">
        <w:rPr>
          <w:sz w:val="22"/>
          <w:szCs w:val="22"/>
        </w:rPr>
        <w:t>S</w:t>
      </w:r>
      <w:r w:rsidRPr="00CE4D9C">
        <w:rPr>
          <w:sz w:val="22"/>
          <w:szCs w:val="22"/>
        </w:rPr>
        <w:t xml:space="preserve">upport, </w:t>
      </w:r>
      <w:r w:rsidR="00DE21D0">
        <w:rPr>
          <w:sz w:val="22"/>
          <w:szCs w:val="22"/>
        </w:rPr>
        <w:t>R</w:t>
      </w:r>
      <w:r w:rsidRPr="00CE4D9C">
        <w:rPr>
          <w:sz w:val="22"/>
          <w:szCs w:val="22"/>
        </w:rPr>
        <w:t xml:space="preserve">esearch and </w:t>
      </w:r>
      <w:r w:rsidR="00DE21D0">
        <w:rPr>
          <w:sz w:val="22"/>
          <w:szCs w:val="22"/>
        </w:rPr>
        <w:t>A</w:t>
      </w:r>
      <w:r w:rsidRPr="00CE4D9C">
        <w:rPr>
          <w:sz w:val="22"/>
          <w:szCs w:val="22"/>
        </w:rPr>
        <w:t xml:space="preserve">nalysis, </w:t>
      </w:r>
      <w:r w:rsidR="00DE21D0">
        <w:rPr>
          <w:sz w:val="22"/>
          <w:szCs w:val="22"/>
        </w:rPr>
        <w:t>E</w:t>
      </w:r>
      <w:r w:rsidRPr="00CE4D9C">
        <w:rPr>
          <w:sz w:val="22"/>
          <w:szCs w:val="22"/>
        </w:rPr>
        <w:t xml:space="preserve">ducation and </w:t>
      </w:r>
      <w:r w:rsidR="00DE21D0">
        <w:rPr>
          <w:sz w:val="22"/>
          <w:szCs w:val="22"/>
        </w:rPr>
        <w:t>T</w:t>
      </w:r>
      <w:r w:rsidRPr="00CE4D9C">
        <w:rPr>
          <w:sz w:val="22"/>
          <w:szCs w:val="22"/>
        </w:rPr>
        <w:t xml:space="preserve">raining, </w:t>
      </w:r>
      <w:r w:rsidR="00DE21D0">
        <w:rPr>
          <w:sz w:val="22"/>
          <w:szCs w:val="22"/>
        </w:rPr>
        <w:t>P</w:t>
      </w:r>
      <w:r w:rsidRPr="00CE4D9C">
        <w:rPr>
          <w:sz w:val="22"/>
          <w:szCs w:val="22"/>
        </w:rPr>
        <w:t xml:space="preserve">olicy and </w:t>
      </w:r>
      <w:r w:rsidR="00DE21D0">
        <w:rPr>
          <w:sz w:val="22"/>
          <w:szCs w:val="22"/>
        </w:rPr>
        <w:t>G</w:t>
      </w:r>
      <w:r w:rsidRPr="00CE4D9C">
        <w:rPr>
          <w:sz w:val="22"/>
          <w:szCs w:val="22"/>
        </w:rPr>
        <w:t xml:space="preserve">overnance and </w:t>
      </w:r>
      <w:r w:rsidR="00DE21D0">
        <w:rPr>
          <w:sz w:val="22"/>
          <w:szCs w:val="22"/>
        </w:rPr>
        <w:t>S</w:t>
      </w:r>
      <w:r w:rsidRPr="00CE4D9C">
        <w:rPr>
          <w:sz w:val="22"/>
          <w:szCs w:val="22"/>
        </w:rPr>
        <w:t xml:space="preserve">ervice </w:t>
      </w:r>
      <w:r w:rsidR="00DE21D0">
        <w:rPr>
          <w:sz w:val="22"/>
          <w:szCs w:val="22"/>
        </w:rPr>
        <w:t>D</w:t>
      </w:r>
      <w:r w:rsidRPr="00CE4D9C">
        <w:rPr>
          <w:sz w:val="22"/>
          <w:szCs w:val="22"/>
        </w:rPr>
        <w:t xml:space="preserve">evelopment. </w:t>
      </w:r>
    </w:p>
    <w:p w14:paraId="4BD3439D" w14:textId="77777777" w:rsidR="00CE4D9C" w:rsidRDefault="00CE4D9C" w:rsidP="00283672">
      <w:pPr>
        <w:rPr>
          <w:b/>
          <w:bCs/>
          <w:sz w:val="22"/>
          <w:szCs w:val="22"/>
        </w:rPr>
      </w:pPr>
    </w:p>
    <w:p w14:paraId="64922478" w14:textId="0551E593" w:rsidR="00A76D90" w:rsidRDefault="00A76D90" w:rsidP="00283672">
      <w:pPr>
        <w:rPr>
          <w:b/>
          <w:bCs/>
          <w:sz w:val="22"/>
          <w:szCs w:val="22"/>
        </w:rPr>
      </w:pPr>
      <w:r>
        <w:rPr>
          <w:b/>
          <w:bCs/>
          <w:sz w:val="22"/>
          <w:szCs w:val="22"/>
        </w:rPr>
        <w:t>Scope and Purpose</w:t>
      </w:r>
      <w:r w:rsidR="00B60DA8">
        <w:rPr>
          <w:b/>
          <w:bCs/>
          <w:sz w:val="22"/>
          <w:szCs w:val="22"/>
        </w:rPr>
        <w:t xml:space="preserve"> of the IOCN</w:t>
      </w:r>
      <w:r>
        <w:rPr>
          <w:b/>
          <w:bCs/>
          <w:sz w:val="22"/>
          <w:szCs w:val="22"/>
        </w:rPr>
        <w:t>:</w:t>
      </w:r>
    </w:p>
    <w:p w14:paraId="1E5424E5" w14:textId="77777777" w:rsidR="00A76D90" w:rsidRDefault="00A76D90" w:rsidP="00A76D90">
      <w:pPr>
        <w:rPr>
          <w:rFonts w:ascii="Arial" w:eastAsia="Times New Roman" w:hAnsi="Arial" w:cs="Arial"/>
          <w:lang w:eastAsia="en-GB"/>
        </w:rPr>
      </w:pPr>
    </w:p>
    <w:p w14:paraId="3A2773B1" w14:textId="04F4F675" w:rsidR="00A76D90" w:rsidRDefault="006D1DCF" w:rsidP="00283672">
      <w:pPr>
        <w:rPr>
          <w:rFonts w:eastAsia="Times New Roman" w:cs="Arial"/>
          <w:sz w:val="22"/>
          <w:szCs w:val="22"/>
          <w:lang w:eastAsia="en-GB"/>
        </w:rPr>
      </w:pPr>
      <w:r w:rsidRPr="006D1DCF">
        <w:rPr>
          <w:rFonts w:eastAsia="Times New Roman" w:cs="Arial"/>
          <w:sz w:val="22"/>
          <w:szCs w:val="22"/>
          <w:lang w:eastAsia="en-GB"/>
        </w:rPr>
        <w:t xml:space="preserve">The </w:t>
      </w:r>
      <w:r w:rsidR="00B60DA8">
        <w:rPr>
          <w:rFonts w:eastAsia="Times New Roman" w:cs="Arial"/>
          <w:sz w:val="22"/>
          <w:szCs w:val="22"/>
          <w:lang w:eastAsia="en-GB"/>
        </w:rPr>
        <w:t>IOCN</w:t>
      </w:r>
      <w:r w:rsidRPr="006D1DCF">
        <w:rPr>
          <w:rFonts w:eastAsia="Times New Roman" w:cs="Arial"/>
          <w:sz w:val="22"/>
          <w:szCs w:val="22"/>
          <w:lang w:eastAsia="en-GB"/>
        </w:rPr>
        <w:t xml:space="preserve"> applied for </w:t>
      </w:r>
      <w:r w:rsidR="00187B37">
        <w:rPr>
          <w:rFonts w:eastAsia="Times New Roman" w:cs="Arial"/>
          <w:sz w:val="22"/>
          <w:szCs w:val="22"/>
          <w:lang w:eastAsia="en-GB"/>
        </w:rPr>
        <w:t>c</w:t>
      </w:r>
      <w:r w:rsidRPr="006D1DCF">
        <w:rPr>
          <w:rFonts w:eastAsia="Times New Roman" w:cs="Arial"/>
          <w:sz w:val="22"/>
          <w:szCs w:val="22"/>
          <w:lang w:eastAsia="en-GB"/>
        </w:rPr>
        <w:t xml:space="preserve">haritable </w:t>
      </w:r>
      <w:r>
        <w:rPr>
          <w:rFonts w:eastAsia="Times New Roman" w:cs="Arial"/>
          <w:sz w:val="22"/>
          <w:szCs w:val="22"/>
          <w:lang w:eastAsia="en-GB"/>
        </w:rPr>
        <w:t>status in England and Wales in Spring 202</w:t>
      </w:r>
      <w:r w:rsidR="00F454F3">
        <w:rPr>
          <w:rFonts w:eastAsia="Times New Roman" w:cs="Arial"/>
          <w:sz w:val="22"/>
          <w:szCs w:val="22"/>
          <w:lang w:eastAsia="en-GB"/>
        </w:rPr>
        <w:t>3</w:t>
      </w:r>
      <w:r>
        <w:rPr>
          <w:rFonts w:eastAsia="Times New Roman" w:cs="Arial"/>
          <w:sz w:val="22"/>
          <w:szCs w:val="22"/>
          <w:lang w:eastAsia="en-GB"/>
        </w:rPr>
        <w:t>. A</w:t>
      </w:r>
      <w:r w:rsidR="00A76D90" w:rsidRPr="00A76D90">
        <w:rPr>
          <w:rFonts w:eastAsia="Times New Roman" w:cs="Arial"/>
          <w:sz w:val="22"/>
          <w:szCs w:val="22"/>
          <w:lang w:eastAsia="en-GB"/>
        </w:rPr>
        <w:t xml:space="preserve"> Board of </w:t>
      </w:r>
      <w:r w:rsidRPr="006D1DCF">
        <w:rPr>
          <w:rFonts w:eastAsia="Times New Roman" w:cs="Arial"/>
          <w:sz w:val="22"/>
          <w:szCs w:val="22"/>
          <w:lang w:eastAsia="en-GB"/>
        </w:rPr>
        <w:t xml:space="preserve">Trustees for the </w:t>
      </w:r>
      <w:r w:rsidR="00F454F3">
        <w:rPr>
          <w:rFonts w:eastAsia="Times New Roman" w:cs="Arial"/>
          <w:sz w:val="22"/>
          <w:szCs w:val="22"/>
          <w:lang w:eastAsia="en-GB"/>
        </w:rPr>
        <w:t>IOCN</w:t>
      </w:r>
      <w:r w:rsidRPr="006D1DCF">
        <w:rPr>
          <w:rFonts w:eastAsia="Times New Roman" w:cs="Arial"/>
          <w:sz w:val="22"/>
          <w:szCs w:val="22"/>
          <w:lang w:eastAsia="en-GB"/>
        </w:rPr>
        <w:t xml:space="preserve"> </w:t>
      </w:r>
      <w:r w:rsidR="00A76D90" w:rsidRPr="00A76D90">
        <w:rPr>
          <w:rFonts w:eastAsia="Times New Roman" w:cs="Arial"/>
          <w:sz w:val="22"/>
          <w:szCs w:val="22"/>
          <w:lang w:eastAsia="en-GB"/>
        </w:rPr>
        <w:t>acting as Corporate Trustee for the Charitable Funds</w:t>
      </w:r>
      <w:r>
        <w:rPr>
          <w:rFonts w:eastAsia="Times New Roman" w:cs="Arial"/>
          <w:sz w:val="22"/>
          <w:szCs w:val="22"/>
          <w:lang w:eastAsia="en-GB"/>
        </w:rPr>
        <w:t xml:space="preserve"> has been </w:t>
      </w:r>
      <w:r w:rsidR="00A76D90" w:rsidRPr="00A76D90">
        <w:rPr>
          <w:rFonts w:eastAsia="Times New Roman" w:cs="Arial"/>
          <w:sz w:val="22"/>
          <w:szCs w:val="22"/>
          <w:lang w:eastAsia="en-GB"/>
        </w:rPr>
        <w:t>establish</w:t>
      </w:r>
      <w:r>
        <w:rPr>
          <w:rFonts w:eastAsia="Times New Roman" w:cs="Arial"/>
          <w:sz w:val="22"/>
          <w:szCs w:val="22"/>
          <w:lang w:eastAsia="en-GB"/>
        </w:rPr>
        <w:t>ed</w:t>
      </w:r>
      <w:r w:rsidR="00F454F3">
        <w:rPr>
          <w:rFonts w:eastAsia="Times New Roman" w:cs="Arial"/>
          <w:sz w:val="22"/>
          <w:szCs w:val="22"/>
          <w:lang w:eastAsia="en-GB"/>
        </w:rPr>
        <w:t xml:space="preserve"> to govern and direct the </w:t>
      </w:r>
      <w:r w:rsidR="00F81D2D">
        <w:rPr>
          <w:rFonts w:eastAsia="Times New Roman" w:cs="Arial"/>
          <w:sz w:val="22"/>
          <w:szCs w:val="22"/>
          <w:lang w:eastAsia="en-GB"/>
        </w:rPr>
        <w:t>C</w:t>
      </w:r>
      <w:r w:rsidR="00F454F3">
        <w:rPr>
          <w:rFonts w:eastAsia="Times New Roman" w:cs="Arial"/>
          <w:sz w:val="22"/>
          <w:szCs w:val="22"/>
          <w:lang w:eastAsia="en-GB"/>
        </w:rPr>
        <w:t xml:space="preserve">harity </w:t>
      </w:r>
      <w:r w:rsidR="00B60DA8">
        <w:rPr>
          <w:rFonts w:eastAsia="Times New Roman" w:cs="Arial"/>
          <w:sz w:val="22"/>
          <w:szCs w:val="22"/>
          <w:lang w:eastAsia="en-GB"/>
        </w:rPr>
        <w:t>to</w:t>
      </w:r>
      <w:r w:rsidR="00F454F3">
        <w:rPr>
          <w:rFonts w:eastAsia="Times New Roman" w:cs="Arial"/>
          <w:sz w:val="22"/>
          <w:szCs w:val="22"/>
          <w:lang w:eastAsia="en-GB"/>
        </w:rPr>
        <w:t xml:space="preserve"> ensure it is carrying out </w:t>
      </w:r>
      <w:proofErr w:type="spellStart"/>
      <w:r w:rsidR="00F454F3">
        <w:rPr>
          <w:rFonts w:eastAsia="Times New Roman" w:cs="Arial"/>
          <w:sz w:val="22"/>
          <w:szCs w:val="22"/>
          <w:lang w:eastAsia="en-GB"/>
        </w:rPr>
        <w:t>it</w:t>
      </w:r>
      <w:r w:rsidR="00F81D2D">
        <w:rPr>
          <w:rFonts w:eastAsia="Times New Roman" w:cs="Arial"/>
          <w:sz w:val="22"/>
          <w:szCs w:val="22"/>
          <w:lang w:eastAsia="en-GB"/>
        </w:rPr>
        <w:t>’</w:t>
      </w:r>
      <w:r w:rsidR="00F454F3">
        <w:rPr>
          <w:rFonts w:eastAsia="Times New Roman" w:cs="Arial"/>
          <w:sz w:val="22"/>
          <w:szCs w:val="22"/>
          <w:lang w:eastAsia="en-GB"/>
        </w:rPr>
        <w:t>s</w:t>
      </w:r>
      <w:proofErr w:type="spellEnd"/>
      <w:r w:rsidR="00F454F3">
        <w:rPr>
          <w:rFonts w:eastAsia="Times New Roman" w:cs="Arial"/>
          <w:sz w:val="22"/>
          <w:szCs w:val="22"/>
          <w:lang w:eastAsia="en-GB"/>
        </w:rPr>
        <w:t xml:space="preserve"> purpose for public benefit. It is the duty of the Charity Trustees to act in the </w:t>
      </w:r>
      <w:r w:rsidR="00187B37">
        <w:rPr>
          <w:rFonts w:eastAsia="Times New Roman" w:cs="Arial"/>
          <w:sz w:val="22"/>
          <w:szCs w:val="22"/>
          <w:lang w:eastAsia="en-GB"/>
        </w:rPr>
        <w:t>C</w:t>
      </w:r>
      <w:r w:rsidR="00F454F3">
        <w:rPr>
          <w:rFonts w:eastAsia="Times New Roman" w:cs="Arial"/>
          <w:sz w:val="22"/>
          <w:szCs w:val="22"/>
          <w:lang w:eastAsia="en-GB"/>
        </w:rPr>
        <w:t xml:space="preserve">harity’s best interest, manage the Charity’s resources responsibly and act with reasonable care and ensure the Charity is complying with the Charity’s governing document and is accountable in accordance with the law. </w:t>
      </w:r>
    </w:p>
    <w:p w14:paraId="5073996D" w14:textId="77777777" w:rsidR="00B60DA8" w:rsidRDefault="00B60DA8" w:rsidP="00283672">
      <w:pPr>
        <w:rPr>
          <w:rFonts w:eastAsia="Times New Roman" w:cs="Arial"/>
          <w:sz w:val="22"/>
          <w:szCs w:val="22"/>
          <w:lang w:eastAsia="en-GB"/>
        </w:rPr>
      </w:pPr>
    </w:p>
    <w:p w14:paraId="5F0232C6" w14:textId="265D6E13" w:rsidR="00B60DA8" w:rsidRPr="00B60DA8" w:rsidRDefault="00B60DA8" w:rsidP="00B60DA8">
      <w:pPr>
        <w:rPr>
          <w:b/>
          <w:bCs/>
          <w:sz w:val="22"/>
          <w:szCs w:val="22"/>
        </w:rPr>
      </w:pPr>
      <w:r w:rsidRPr="00B60DA8">
        <w:rPr>
          <w:b/>
          <w:bCs/>
          <w:sz w:val="22"/>
          <w:szCs w:val="22"/>
        </w:rPr>
        <w:t xml:space="preserve">Meetings of </w:t>
      </w:r>
      <w:r w:rsidR="008B1680">
        <w:rPr>
          <w:b/>
          <w:bCs/>
          <w:sz w:val="22"/>
          <w:szCs w:val="22"/>
        </w:rPr>
        <w:t>t</w:t>
      </w:r>
      <w:r w:rsidRPr="00B60DA8">
        <w:rPr>
          <w:b/>
          <w:bCs/>
          <w:sz w:val="22"/>
          <w:szCs w:val="22"/>
        </w:rPr>
        <w:t>he Board of Trustees:</w:t>
      </w:r>
    </w:p>
    <w:p w14:paraId="52CB5ED7" w14:textId="7DD1C555" w:rsidR="00B60DA8" w:rsidRDefault="00B60DA8" w:rsidP="00283672">
      <w:pPr>
        <w:rPr>
          <w:rFonts w:eastAsia="Times New Roman" w:cs="Arial"/>
          <w:sz w:val="22"/>
          <w:szCs w:val="22"/>
          <w:lang w:eastAsia="en-GB"/>
        </w:rPr>
      </w:pPr>
    </w:p>
    <w:p w14:paraId="11592934" w14:textId="44E7B895" w:rsidR="00D2475C" w:rsidRDefault="00D2475C" w:rsidP="00283672">
      <w:pPr>
        <w:rPr>
          <w:rFonts w:eastAsia="Times New Roman" w:cs="Arial"/>
          <w:sz w:val="22"/>
          <w:szCs w:val="22"/>
          <w:lang w:eastAsia="en-GB"/>
        </w:rPr>
      </w:pPr>
      <w:r>
        <w:rPr>
          <w:rFonts w:eastAsia="Times New Roman" w:cs="Arial"/>
          <w:sz w:val="22"/>
          <w:szCs w:val="22"/>
          <w:lang w:eastAsia="en-GB"/>
        </w:rPr>
        <w:t xml:space="preserve">The Board of Trustees will schedule meetings as decided by the board. There will be a minimum of four meetings per year and any Trustee may call a meeting. </w:t>
      </w:r>
      <w:r w:rsidR="00BE05E7">
        <w:rPr>
          <w:rFonts w:eastAsia="Times New Roman" w:cs="Arial"/>
          <w:sz w:val="22"/>
          <w:szCs w:val="22"/>
          <w:lang w:eastAsia="en-GB"/>
        </w:rPr>
        <w:t xml:space="preserve">The minimum number of Charitable Trustees is 5 and there is no maximum. </w:t>
      </w:r>
      <w:r w:rsidR="00FB66F8">
        <w:rPr>
          <w:rFonts w:eastAsia="Times New Roman" w:cs="Arial"/>
          <w:sz w:val="22"/>
          <w:szCs w:val="22"/>
          <w:lang w:eastAsia="en-GB"/>
        </w:rPr>
        <w:t xml:space="preserve">The </w:t>
      </w:r>
      <w:r w:rsidR="008B1680">
        <w:rPr>
          <w:rFonts w:eastAsia="Times New Roman" w:cs="Arial"/>
          <w:sz w:val="22"/>
          <w:szCs w:val="22"/>
          <w:lang w:eastAsia="en-GB"/>
        </w:rPr>
        <w:t xml:space="preserve">board </w:t>
      </w:r>
      <w:r w:rsidR="00FB66F8">
        <w:rPr>
          <w:rFonts w:eastAsia="Times New Roman" w:cs="Arial"/>
          <w:sz w:val="22"/>
          <w:szCs w:val="22"/>
          <w:lang w:eastAsia="en-GB"/>
        </w:rPr>
        <w:t>includes</w:t>
      </w:r>
      <w:r w:rsidR="008B1680">
        <w:rPr>
          <w:rFonts w:eastAsia="Times New Roman" w:cs="Arial"/>
          <w:sz w:val="22"/>
          <w:szCs w:val="22"/>
          <w:lang w:eastAsia="en-GB"/>
        </w:rPr>
        <w:t xml:space="preserve"> a Chair of Trustees, Deputy Chair of Trustees, Secretary and Treasurer. </w:t>
      </w:r>
      <w:r>
        <w:rPr>
          <w:rFonts w:eastAsia="Times New Roman" w:cs="Arial"/>
          <w:sz w:val="22"/>
          <w:szCs w:val="22"/>
          <w:lang w:eastAsia="en-GB"/>
        </w:rPr>
        <w:t xml:space="preserve">The quorum is 4 Trustees for a meeting of the Board. The Charity </w:t>
      </w:r>
      <w:r w:rsidR="00F81D2D">
        <w:rPr>
          <w:rFonts w:eastAsia="Times New Roman" w:cs="Arial"/>
          <w:sz w:val="22"/>
          <w:szCs w:val="22"/>
          <w:lang w:eastAsia="en-GB"/>
        </w:rPr>
        <w:t>T</w:t>
      </w:r>
      <w:r>
        <w:rPr>
          <w:rFonts w:eastAsia="Times New Roman" w:cs="Arial"/>
          <w:sz w:val="22"/>
          <w:szCs w:val="22"/>
          <w:lang w:eastAsia="en-GB"/>
        </w:rPr>
        <w:t xml:space="preserve">rustees may designate any of their meetings as a general meeting of members of the Charity for the purpose of discharging </w:t>
      </w:r>
      <w:r w:rsidR="00BE05E7">
        <w:rPr>
          <w:rFonts w:eastAsia="Times New Roman" w:cs="Arial"/>
          <w:sz w:val="22"/>
          <w:szCs w:val="22"/>
          <w:lang w:eastAsia="en-GB"/>
        </w:rPr>
        <w:t>business</w:t>
      </w:r>
      <w:r w:rsidR="00F81D2D">
        <w:rPr>
          <w:rFonts w:eastAsia="Times New Roman" w:cs="Arial"/>
          <w:sz w:val="22"/>
          <w:szCs w:val="22"/>
          <w:lang w:eastAsia="en-GB"/>
        </w:rPr>
        <w:t>,</w:t>
      </w:r>
      <w:r>
        <w:rPr>
          <w:rFonts w:eastAsia="Times New Roman" w:cs="Arial"/>
          <w:sz w:val="22"/>
          <w:szCs w:val="22"/>
          <w:lang w:eastAsia="en-GB"/>
        </w:rPr>
        <w:t xml:space="preserve"> which must by law be discharged by resolution by members of the Charity. </w:t>
      </w:r>
    </w:p>
    <w:p w14:paraId="0B71BCAD" w14:textId="77777777" w:rsidR="00BB5E84" w:rsidRPr="00A76D90" w:rsidRDefault="00BB5E84" w:rsidP="00283672">
      <w:pPr>
        <w:rPr>
          <w:sz w:val="22"/>
          <w:szCs w:val="22"/>
        </w:rPr>
      </w:pPr>
    </w:p>
    <w:p w14:paraId="0E9AB1B1" w14:textId="4C052BF4" w:rsidR="001F7D9C" w:rsidRPr="00CE4D9C" w:rsidRDefault="001F7D9C" w:rsidP="00283672">
      <w:pPr>
        <w:rPr>
          <w:b/>
          <w:bCs/>
          <w:sz w:val="22"/>
          <w:szCs w:val="22"/>
        </w:rPr>
      </w:pPr>
      <w:r w:rsidRPr="00CE4D9C">
        <w:rPr>
          <w:b/>
          <w:bCs/>
          <w:sz w:val="22"/>
          <w:szCs w:val="22"/>
        </w:rPr>
        <w:t>Membership:</w:t>
      </w:r>
    </w:p>
    <w:p w14:paraId="7D741338" w14:textId="1AEBCE88" w:rsidR="001F7D9C" w:rsidRDefault="001F7D9C" w:rsidP="00283672">
      <w:pPr>
        <w:rPr>
          <w:sz w:val="22"/>
          <w:szCs w:val="22"/>
        </w:rPr>
      </w:pPr>
    </w:p>
    <w:p w14:paraId="037B7563" w14:textId="739333BE" w:rsidR="00CE4D9C" w:rsidRDefault="00CE4D9C" w:rsidP="00283672">
      <w:pPr>
        <w:rPr>
          <w:sz w:val="22"/>
          <w:szCs w:val="22"/>
        </w:rPr>
      </w:pPr>
      <w:r>
        <w:rPr>
          <w:sz w:val="22"/>
          <w:szCs w:val="22"/>
        </w:rPr>
        <w:t xml:space="preserve">The IOCN has two tiers of membership </w:t>
      </w:r>
      <w:r w:rsidR="00F81D2D">
        <w:rPr>
          <w:sz w:val="22"/>
          <w:szCs w:val="22"/>
        </w:rPr>
        <w:t xml:space="preserve">- </w:t>
      </w:r>
      <w:r>
        <w:rPr>
          <w:sz w:val="22"/>
          <w:szCs w:val="22"/>
        </w:rPr>
        <w:t xml:space="preserve">voting and </w:t>
      </w:r>
      <w:r w:rsidR="00F81D2D">
        <w:rPr>
          <w:sz w:val="22"/>
          <w:szCs w:val="22"/>
        </w:rPr>
        <w:t>non-voting (</w:t>
      </w:r>
      <w:r>
        <w:rPr>
          <w:sz w:val="22"/>
          <w:szCs w:val="22"/>
        </w:rPr>
        <w:t>associate</w:t>
      </w:r>
      <w:r w:rsidR="00F81D2D">
        <w:rPr>
          <w:sz w:val="22"/>
          <w:szCs w:val="22"/>
        </w:rPr>
        <w:t>)</w:t>
      </w:r>
      <w:r>
        <w:rPr>
          <w:sz w:val="22"/>
          <w:szCs w:val="22"/>
        </w:rPr>
        <w:t xml:space="preserve">. It is the role of the Board of </w:t>
      </w:r>
      <w:r w:rsidR="00B60DA8">
        <w:rPr>
          <w:sz w:val="22"/>
          <w:szCs w:val="22"/>
        </w:rPr>
        <w:t>T</w:t>
      </w:r>
      <w:r>
        <w:rPr>
          <w:sz w:val="22"/>
          <w:szCs w:val="22"/>
        </w:rPr>
        <w:t xml:space="preserve">rustees </w:t>
      </w:r>
      <w:r w:rsidR="00FB66F8">
        <w:rPr>
          <w:sz w:val="22"/>
          <w:szCs w:val="22"/>
        </w:rPr>
        <w:t xml:space="preserve">to </w:t>
      </w:r>
      <w:r w:rsidR="00F81D2D">
        <w:rPr>
          <w:sz w:val="22"/>
          <w:szCs w:val="22"/>
        </w:rPr>
        <w:t>govern</w:t>
      </w:r>
      <w:r w:rsidR="00B60DA8">
        <w:rPr>
          <w:sz w:val="22"/>
          <w:szCs w:val="22"/>
        </w:rPr>
        <w:t xml:space="preserve"> the membership admission process,</w:t>
      </w:r>
      <w:r>
        <w:rPr>
          <w:sz w:val="22"/>
          <w:szCs w:val="22"/>
        </w:rPr>
        <w:t xml:space="preserve"> duty of members, transfer or termination of membership</w:t>
      </w:r>
      <w:r w:rsidR="00B60DA8">
        <w:rPr>
          <w:sz w:val="22"/>
          <w:szCs w:val="22"/>
        </w:rPr>
        <w:t xml:space="preserve"> in accordance with the Charity’s governing document. </w:t>
      </w:r>
    </w:p>
    <w:p w14:paraId="35A20FC9" w14:textId="3DBC2ED9" w:rsidR="00CE4D9C" w:rsidRDefault="00CE4D9C" w:rsidP="00283672">
      <w:pPr>
        <w:rPr>
          <w:sz w:val="22"/>
          <w:szCs w:val="22"/>
        </w:rPr>
      </w:pPr>
    </w:p>
    <w:p w14:paraId="40F08773" w14:textId="7134ED7E" w:rsidR="00CE4D9C" w:rsidRDefault="00CE4D9C" w:rsidP="00CE4D9C">
      <w:pPr>
        <w:rPr>
          <w:sz w:val="22"/>
          <w:szCs w:val="22"/>
        </w:rPr>
      </w:pPr>
      <w:r>
        <w:rPr>
          <w:sz w:val="22"/>
          <w:szCs w:val="22"/>
        </w:rPr>
        <w:t>Voting membership is open to:</w:t>
      </w:r>
    </w:p>
    <w:p w14:paraId="1687E327" w14:textId="77777777" w:rsidR="00F81D2D" w:rsidRDefault="00F81D2D" w:rsidP="00CE4D9C">
      <w:pPr>
        <w:rPr>
          <w:sz w:val="22"/>
          <w:szCs w:val="22"/>
        </w:rPr>
      </w:pPr>
    </w:p>
    <w:p w14:paraId="36D74AD8" w14:textId="6A7F6545" w:rsidR="00CE4D9C" w:rsidRPr="00CE4D9C" w:rsidRDefault="00CE4D9C" w:rsidP="00CE4D9C">
      <w:pPr>
        <w:pStyle w:val="ListParagraph"/>
        <w:numPr>
          <w:ilvl w:val="0"/>
          <w:numId w:val="7"/>
        </w:numPr>
        <w:rPr>
          <w:sz w:val="22"/>
          <w:szCs w:val="22"/>
        </w:rPr>
      </w:pPr>
      <w:r w:rsidRPr="00CE4D9C">
        <w:rPr>
          <w:rFonts w:ascii="Calibri" w:hAnsi="Calibri"/>
          <w:sz w:val="22"/>
          <w:szCs w:val="22"/>
        </w:rPr>
        <w:t>Any healthcare professional or professional registered with a regulatory body</w:t>
      </w:r>
      <w:r w:rsidR="00F81D2D">
        <w:rPr>
          <w:rFonts w:ascii="Calibri" w:hAnsi="Calibri"/>
          <w:sz w:val="22"/>
          <w:szCs w:val="22"/>
        </w:rPr>
        <w:t>,</w:t>
      </w:r>
      <w:r w:rsidRPr="00CE4D9C">
        <w:rPr>
          <w:rFonts w:ascii="Calibri" w:hAnsi="Calibri"/>
          <w:sz w:val="22"/>
          <w:szCs w:val="22"/>
        </w:rPr>
        <w:t xml:space="preserve"> over the age of 18 years old</w:t>
      </w:r>
      <w:r w:rsidR="00F81D2D">
        <w:rPr>
          <w:rFonts w:ascii="Calibri" w:hAnsi="Calibri"/>
          <w:sz w:val="22"/>
          <w:szCs w:val="22"/>
        </w:rPr>
        <w:t>,</w:t>
      </w:r>
      <w:r w:rsidRPr="00CE4D9C">
        <w:rPr>
          <w:rFonts w:ascii="Calibri" w:hAnsi="Calibri"/>
          <w:sz w:val="22"/>
          <w:szCs w:val="22"/>
        </w:rPr>
        <w:t xml:space="preserve"> involved in delivering and supporting patients who are receiving immuno-oncology treatments </w:t>
      </w:r>
      <w:r w:rsidRPr="00F81D2D">
        <w:rPr>
          <w:rFonts w:ascii="Calibri" w:hAnsi="Calibri"/>
          <w:b/>
          <w:bCs/>
          <w:sz w:val="22"/>
          <w:szCs w:val="22"/>
        </w:rPr>
        <w:t xml:space="preserve">and </w:t>
      </w:r>
    </w:p>
    <w:p w14:paraId="553E2DE0" w14:textId="0D54B532" w:rsidR="00CE4D9C" w:rsidRPr="00CE4D9C" w:rsidRDefault="00CE4D9C" w:rsidP="00CE4D9C">
      <w:pPr>
        <w:pStyle w:val="ListParagraph"/>
        <w:numPr>
          <w:ilvl w:val="0"/>
          <w:numId w:val="7"/>
        </w:numPr>
        <w:rPr>
          <w:sz w:val="22"/>
          <w:szCs w:val="22"/>
        </w:rPr>
      </w:pPr>
      <w:r w:rsidRPr="00CE4D9C">
        <w:rPr>
          <w:rFonts w:ascii="Calibri" w:hAnsi="Calibri"/>
          <w:sz w:val="22"/>
          <w:szCs w:val="22"/>
        </w:rPr>
        <w:t xml:space="preserve">Supports the aims and objects of the </w:t>
      </w:r>
      <w:r w:rsidR="00F81D2D">
        <w:rPr>
          <w:rFonts w:ascii="Calibri" w:hAnsi="Calibri"/>
          <w:sz w:val="22"/>
          <w:szCs w:val="22"/>
        </w:rPr>
        <w:t xml:space="preserve">IOCN </w:t>
      </w:r>
      <w:r w:rsidRPr="00CE4D9C">
        <w:rPr>
          <w:rFonts w:ascii="Calibri" w:hAnsi="Calibri"/>
          <w:sz w:val="22"/>
          <w:szCs w:val="22"/>
        </w:rPr>
        <w:t xml:space="preserve">and is willing to contribute to decision making within the </w:t>
      </w:r>
      <w:r w:rsidR="00F81D2D">
        <w:rPr>
          <w:rFonts w:ascii="Calibri" w:hAnsi="Calibri"/>
          <w:sz w:val="22"/>
          <w:szCs w:val="22"/>
        </w:rPr>
        <w:t xml:space="preserve">IOCN </w:t>
      </w:r>
      <w:r w:rsidRPr="00CE4D9C">
        <w:rPr>
          <w:rFonts w:ascii="Calibri" w:hAnsi="Calibri"/>
          <w:b/>
          <w:bCs/>
          <w:sz w:val="22"/>
          <w:szCs w:val="22"/>
        </w:rPr>
        <w:t xml:space="preserve">and </w:t>
      </w:r>
    </w:p>
    <w:p w14:paraId="0687F50C" w14:textId="22AB0163" w:rsidR="00CE4D9C" w:rsidRPr="00CE4D9C" w:rsidRDefault="00CE4D9C" w:rsidP="00CE4D9C">
      <w:pPr>
        <w:pStyle w:val="ListParagraph"/>
        <w:numPr>
          <w:ilvl w:val="0"/>
          <w:numId w:val="7"/>
        </w:numPr>
        <w:rPr>
          <w:sz w:val="22"/>
          <w:szCs w:val="22"/>
        </w:rPr>
      </w:pPr>
      <w:r w:rsidRPr="00CE4D9C">
        <w:rPr>
          <w:rFonts w:ascii="Calibri" w:hAnsi="Calibri"/>
          <w:sz w:val="22"/>
          <w:szCs w:val="22"/>
        </w:rPr>
        <w:t xml:space="preserve">Is invited by board of trustees or is the chair or an appointed member of a sub-interest group of the </w:t>
      </w:r>
      <w:r w:rsidR="00F81D2D">
        <w:rPr>
          <w:rFonts w:ascii="Calibri" w:hAnsi="Calibri"/>
          <w:sz w:val="22"/>
          <w:szCs w:val="22"/>
        </w:rPr>
        <w:t xml:space="preserve">IOCN </w:t>
      </w:r>
      <w:r w:rsidRPr="00CE4D9C">
        <w:rPr>
          <w:rFonts w:ascii="Calibri" w:hAnsi="Calibri"/>
          <w:sz w:val="22"/>
          <w:szCs w:val="22"/>
        </w:rPr>
        <w:t xml:space="preserve"> </w:t>
      </w:r>
    </w:p>
    <w:p w14:paraId="122C04AD" w14:textId="762203B1" w:rsidR="00CE4D9C" w:rsidRDefault="00CE4D9C" w:rsidP="00283672">
      <w:pPr>
        <w:rPr>
          <w:sz w:val="22"/>
          <w:szCs w:val="22"/>
        </w:rPr>
      </w:pPr>
    </w:p>
    <w:p w14:paraId="11F483CE" w14:textId="77777777" w:rsidR="00F81D2D" w:rsidRDefault="00F81D2D" w:rsidP="00283672">
      <w:pPr>
        <w:rPr>
          <w:sz w:val="22"/>
          <w:szCs w:val="22"/>
        </w:rPr>
      </w:pPr>
    </w:p>
    <w:p w14:paraId="7088A6D0" w14:textId="6C713BE4" w:rsidR="00CE4D9C" w:rsidRDefault="00CE4D9C" w:rsidP="00CE4D9C">
      <w:pPr>
        <w:rPr>
          <w:sz w:val="22"/>
          <w:szCs w:val="22"/>
        </w:rPr>
      </w:pPr>
      <w:r>
        <w:rPr>
          <w:sz w:val="22"/>
          <w:szCs w:val="22"/>
        </w:rPr>
        <w:lastRenderedPageBreak/>
        <w:t>Associate membership is open to:</w:t>
      </w:r>
    </w:p>
    <w:p w14:paraId="4F1393A9" w14:textId="77777777" w:rsidR="00F81D2D" w:rsidRDefault="00F81D2D" w:rsidP="00CE4D9C">
      <w:pPr>
        <w:rPr>
          <w:sz w:val="22"/>
          <w:szCs w:val="22"/>
        </w:rPr>
      </w:pPr>
    </w:p>
    <w:p w14:paraId="27C8DD0D" w14:textId="1CEDE09B" w:rsidR="00CE4D9C" w:rsidRPr="00CE4D9C" w:rsidRDefault="00CE4D9C" w:rsidP="00CE4D9C">
      <w:pPr>
        <w:pStyle w:val="ListParagraph"/>
        <w:numPr>
          <w:ilvl w:val="0"/>
          <w:numId w:val="4"/>
        </w:numPr>
        <w:rPr>
          <w:sz w:val="22"/>
          <w:szCs w:val="22"/>
        </w:rPr>
      </w:pPr>
      <w:r w:rsidRPr="00CE4D9C">
        <w:rPr>
          <w:rFonts w:ascii="Calibri" w:eastAsia="Times New Roman" w:hAnsi="Calibri" w:cs="Times New Roman"/>
          <w:sz w:val="22"/>
          <w:szCs w:val="22"/>
          <w:lang w:eastAsia="en-GB"/>
        </w:rPr>
        <w:t>Any healthcare professional or professional registered with a regulatory body</w:t>
      </w:r>
      <w:r w:rsidR="001409B9">
        <w:rPr>
          <w:rFonts w:ascii="Calibri" w:eastAsia="Times New Roman" w:hAnsi="Calibri" w:cs="Times New Roman"/>
          <w:sz w:val="22"/>
          <w:szCs w:val="22"/>
          <w:lang w:eastAsia="en-GB"/>
        </w:rPr>
        <w:t xml:space="preserve">, </w:t>
      </w:r>
      <w:r w:rsidRPr="00CE4D9C">
        <w:rPr>
          <w:rFonts w:ascii="Calibri" w:eastAsia="Times New Roman" w:hAnsi="Calibri" w:cs="Times New Roman"/>
          <w:sz w:val="22"/>
          <w:szCs w:val="22"/>
          <w:lang w:eastAsia="en-GB"/>
        </w:rPr>
        <w:t>over the age of 18 years old</w:t>
      </w:r>
      <w:r w:rsidR="001409B9">
        <w:rPr>
          <w:rFonts w:ascii="Calibri" w:eastAsia="Times New Roman" w:hAnsi="Calibri" w:cs="Times New Roman"/>
          <w:sz w:val="22"/>
          <w:szCs w:val="22"/>
          <w:lang w:eastAsia="en-GB"/>
        </w:rPr>
        <w:t>,</w:t>
      </w:r>
      <w:r w:rsidRPr="00CE4D9C">
        <w:rPr>
          <w:rFonts w:ascii="Calibri" w:eastAsia="Times New Roman" w:hAnsi="Calibri" w:cs="Times New Roman"/>
          <w:sz w:val="22"/>
          <w:szCs w:val="22"/>
          <w:lang w:eastAsia="en-GB"/>
        </w:rPr>
        <w:t xml:space="preserve"> involved in delivering and supporting patients who are receiving immuno- oncology treatments. This includes any healthcare professionals involved in the management of immunotherapy toxicities </w:t>
      </w:r>
      <w:r w:rsidRPr="00CE4D9C">
        <w:rPr>
          <w:rFonts w:ascii="Calibri" w:eastAsia="Times New Roman" w:hAnsi="Calibri" w:cs="Times New Roman"/>
          <w:b/>
          <w:bCs/>
          <w:sz w:val="22"/>
          <w:szCs w:val="22"/>
          <w:lang w:eastAsia="en-GB"/>
        </w:rPr>
        <w:t>or</w:t>
      </w:r>
    </w:p>
    <w:p w14:paraId="7EB96CAD" w14:textId="2490B29C" w:rsidR="00CE4D9C" w:rsidRPr="00CE4D9C" w:rsidRDefault="00CE4D9C" w:rsidP="00CE4D9C">
      <w:pPr>
        <w:pStyle w:val="ListParagraph"/>
        <w:numPr>
          <w:ilvl w:val="0"/>
          <w:numId w:val="4"/>
        </w:numPr>
        <w:rPr>
          <w:sz w:val="22"/>
          <w:szCs w:val="22"/>
        </w:rPr>
      </w:pPr>
      <w:r w:rsidRPr="00CE4D9C">
        <w:rPr>
          <w:rFonts w:ascii="Calibri" w:eastAsia="Times New Roman" w:hAnsi="Calibri" w:cs="Times New Roman"/>
          <w:sz w:val="22"/>
          <w:szCs w:val="22"/>
          <w:lang w:eastAsia="en-GB"/>
        </w:rPr>
        <w:t xml:space="preserve">any organisation (whether corporate or unincorporated) whose activities are concerned with matters related to the objects of the </w:t>
      </w:r>
      <w:r w:rsidR="00F81D2D">
        <w:rPr>
          <w:rFonts w:ascii="Calibri" w:eastAsia="Times New Roman" w:hAnsi="Calibri" w:cs="Times New Roman"/>
          <w:sz w:val="22"/>
          <w:szCs w:val="22"/>
          <w:lang w:eastAsia="en-GB"/>
        </w:rPr>
        <w:t xml:space="preserve">IOCN </w:t>
      </w:r>
      <w:r w:rsidRPr="00CE4D9C">
        <w:rPr>
          <w:rFonts w:ascii="Calibri" w:eastAsia="Times New Roman" w:hAnsi="Calibri" w:cs="Times New Roman"/>
          <w:sz w:val="22"/>
          <w:szCs w:val="22"/>
          <w:lang w:eastAsia="en-GB"/>
        </w:rPr>
        <w:t xml:space="preserve">and which nominates an individual to represent the organisation for the purposes of any decisions by members of the </w:t>
      </w:r>
      <w:r w:rsidR="00F81D2D">
        <w:rPr>
          <w:rFonts w:ascii="Calibri" w:eastAsia="Times New Roman" w:hAnsi="Calibri" w:cs="Times New Roman"/>
          <w:sz w:val="22"/>
          <w:szCs w:val="22"/>
          <w:lang w:eastAsia="en-GB"/>
        </w:rPr>
        <w:t xml:space="preserve">IOCN </w:t>
      </w:r>
      <w:r w:rsidRPr="00CE4D9C">
        <w:rPr>
          <w:rFonts w:ascii="Calibri" w:eastAsia="Times New Roman" w:hAnsi="Calibri" w:cs="Times New Roman"/>
          <w:b/>
          <w:bCs/>
          <w:sz w:val="22"/>
          <w:szCs w:val="22"/>
          <w:lang w:eastAsia="en-GB"/>
        </w:rPr>
        <w:t>or</w:t>
      </w:r>
    </w:p>
    <w:p w14:paraId="5C4D8FCE" w14:textId="257758D4" w:rsidR="00CE4D9C" w:rsidRPr="00CE4D9C" w:rsidRDefault="00CE4D9C" w:rsidP="00CE4D9C">
      <w:pPr>
        <w:pStyle w:val="ListParagraph"/>
        <w:numPr>
          <w:ilvl w:val="0"/>
          <w:numId w:val="4"/>
        </w:numPr>
        <w:rPr>
          <w:sz w:val="22"/>
          <w:szCs w:val="22"/>
        </w:rPr>
      </w:pPr>
      <w:r w:rsidRPr="00CE4D9C">
        <w:rPr>
          <w:rFonts w:ascii="Calibri" w:eastAsia="Times New Roman" w:hAnsi="Calibri" w:cs="Times New Roman"/>
          <w:sz w:val="22"/>
          <w:szCs w:val="22"/>
          <w:lang w:eastAsia="en-GB"/>
        </w:rPr>
        <w:t xml:space="preserve">Patient or lay representatives may be explicitly invited to join as a member of the </w:t>
      </w:r>
      <w:r w:rsidR="00F81D2D">
        <w:rPr>
          <w:rFonts w:ascii="Calibri" w:eastAsia="Times New Roman" w:hAnsi="Calibri" w:cs="Times New Roman"/>
          <w:sz w:val="22"/>
          <w:szCs w:val="22"/>
          <w:lang w:eastAsia="en-GB"/>
        </w:rPr>
        <w:t>IOCN</w:t>
      </w:r>
      <w:r w:rsidRPr="00CE4D9C">
        <w:rPr>
          <w:rFonts w:ascii="Calibri" w:eastAsia="Times New Roman" w:hAnsi="Calibri" w:cs="Times New Roman"/>
          <w:sz w:val="22"/>
          <w:szCs w:val="22"/>
          <w:lang w:eastAsia="en-GB"/>
        </w:rPr>
        <w:t xml:space="preserve"> with approval of the trustees. </w:t>
      </w:r>
    </w:p>
    <w:p w14:paraId="525151F0" w14:textId="255FDDB7" w:rsidR="00BE05E7" w:rsidRDefault="00BE05E7" w:rsidP="00BE05E7">
      <w:pPr>
        <w:rPr>
          <w:rFonts w:eastAsia="Times New Roman" w:cs="Arial"/>
          <w:sz w:val="22"/>
          <w:szCs w:val="22"/>
          <w:lang w:eastAsia="en-GB"/>
        </w:rPr>
      </w:pPr>
    </w:p>
    <w:p w14:paraId="40AF0E06" w14:textId="77777777" w:rsidR="00BB5E84" w:rsidRDefault="00BB5E84" w:rsidP="00BB5E84">
      <w:pPr>
        <w:rPr>
          <w:rFonts w:eastAsia="Times New Roman" w:cs="Arial"/>
          <w:b/>
          <w:bCs/>
          <w:sz w:val="22"/>
          <w:szCs w:val="22"/>
          <w:lang w:eastAsia="en-GB"/>
        </w:rPr>
      </w:pPr>
      <w:r w:rsidRPr="00BB5E84">
        <w:rPr>
          <w:rFonts w:eastAsia="Times New Roman" w:cs="Arial"/>
          <w:b/>
          <w:bCs/>
          <w:sz w:val="22"/>
          <w:szCs w:val="22"/>
          <w:lang w:eastAsia="en-GB"/>
        </w:rPr>
        <w:t>Expertise:</w:t>
      </w:r>
    </w:p>
    <w:p w14:paraId="733A4524" w14:textId="77777777" w:rsidR="00BB5E84" w:rsidRDefault="00BB5E84" w:rsidP="00BB5E84">
      <w:pPr>
        <w:rPr>
          <w:rFonts w:eastAsia="Times New Roman" w:cs="Arial"/>
          <w:b/>
          <w:bCs/>
          <w:sz w:val="22"/>
          <w:szCs w:val="22"/>
          <w:lang w:eastAsia="en-GB"/>
        </w:rPr>
      </w:pPr>
    </w:p>
    <w:p w14:paraId="7F01C809" w14:textId="7685F28F" w:rsidR="00BB5E84" w:rsidRPr="00BB5E84" w:rsidRDefault="00BB5E84" w:rsidP="00BB5E84">
      <w:pPr>
        <w:rPr>
          <w:rFonts w:eastAsia="Times New Roman" w:cs="Arial"/>
          <w:b/>
          <w:bCs/>
          <w:sz w:val="22"/>
          <w:szCs w:val="22"/>
          <w:lang w:eastAsia="en-GB"/>
        </w:rPr>
      </w:pPr>
      <w:r w:rsidRPr="00BB5E84">
        <w:rPr>
          <w:rFonts w:eastAsia="Times New Roman" w:cs="Arial"/>
          <w:sz w:val="22"/>
          <w:szCs w:val="22"/>
          <w:lang w:eastAsia="en-GB"/>
        </w:rPr>
        <w:t xml:space="preserve">The </w:t>
      </w:r>
      <w:r>
        <w:rPr>
          <w:rFonts w:eastAsia="Times New Roman" w:cs="Arial"/>
          <w:sz w:val="22"/>
          <w:szCs w:val="22"/>
          <w:lang w:eastAsia="en-GB"/>
        </w:rPr>
        <w:t xml:space="preserve">IOCN has specified that there must be expert </w:t>
      </w:r>
      <w:r w:rsidRPr="00BB5E84">
        <w:rPr>
          <w:rFonts w:cs="Arial"/>
          <w:sz w:val="22"/>
          <w:szCs w:val="22"/>
          <w:shd w:val="clear" w:color="auto" w:fill="FFFFFF"/>
        </w:rPr>
        <w:t xml:space="preserve">oncological representation within the </w:t>
      </w:r>
      <w:r>
        <w:rPr>
          <w:rFonts w:cs="Arial"/>
          <w:sz w:val="22"/>
          <w:szCs w:val="22"/>
          <w:shd w:val="clear" w:color="auto" w:fill="FFFFFF"/>
        </w:rPr>
        <w:t>B</w:t>
      </w:r>
      <w:r w:rsidRPr="00BB5E84">
        <w:rPr>
          <w:rFonts w:cs="Arial"/>
          <w:sz w:val="22"/>
          <w:szCs w:val="22"/>
          <w:shd w:val="clear" w:color="auto" w:fill="FFFFFF"/>
        </w:rPr>
        <w:t xml:space="preserve">oard of </w:t>
      </w:r>
      <w:r>
        <w:rPr>
          <w:rFonts w:cs="Arial"/>
          <w:sz w:val="22"/>
          <w:szCs w:val="22"/>
          <w:shd w:val="clear" w:color="auto" w:fill="FFFFFF"/>
        </w:rPr>
        <w:t>T</w:t>
      </w:r>
      <w:r w:rsidRPr="00BB5E84">
        <w:rPr>
          <w:rFonts w:cs="Arial"/>
          <w:sz w:val="22"/>
          <w:szCs w:val="22"/>
          <w:shd w:val="clear" w:color="auto" w:fill="FFFFFF"/>
        </w:rPr>
        <w:t xml:space="preserve">rustees. </w:t>
      </w:r>
      <w:r>
        <w:rPr>
          <w:rFonts w:cs="Arial"/>
          <w:sz w:val="22"/>
          <w:szCs w:val="22"/>
          <w:shd w:val="clear" w:color="auto" w:fill="FFFFFF"/>
        </w:rPr>
        <w:t xml:space="preserve">The Specialist Interest Subgroup </w:t>
      </w:r>
      <w:r w:rsidR="00E42C1A">
        <w:rPr>
          <w:rFonts w:cs="Arial"/>
          <w:sz w:val="22"/>
          <w:szCs w:val="22"/>
          <w:shd w:val="clear" w:color="auto" w:fill="FFFFFF"/>
        </w:rPr>
        <w:t>C</w:t>
      </w:r>
      <w:r>
        <w:rPr>
          <w:rFonts w:cs="Arial"/>
          <w:sz w:val="22"/>
          <w:szCs w:val="22"/>
          <w:shd w:val="clear" w:color="auto" w:fill="FFFFFF"/>
        </w:rPr>
        <w:t>ommittees</w:t>
      </w:r>
      <w:r w:rsidR="00E42C1A">
        <w:rPr>
          <w:rFonts w:cs="Arial"/>
          <w:sz w:val="22"/>
          <w:szCs w:val="22"/>
          <w:shd w:val="clear" w:color="auto" w:fill="FFFFFF"/>
        </w:rPr>
        <w:t xml:space="preserve"> within the IOCN</w:t>
      </w:r>
      <w:r>
        <w:rPr>
          <w:rFonts w:cs="Arial"/>
          <w:sz w:val="22"/>
          <w:szCs w:val="22"/>
          <w:shd w:val="clear" w:color="auto" w:fill="FFFFFF"/>
        </w:rPr>
        <w:t xml:space="preserve"> </w:t>
      </w:r>
      <w:r w:rsidR="00E42C1A">
        <w:rPr>
          <w:rFonts w:cs="Arial"/>
          <w:sz w:val="22"/>
          <w:szCs w:val="22"/>
          <w:shd w:val="clear" w:color="auto" w:fill="FFFFFF"/>
        </w:rPr>
        <w:t>contain</w:t>
      </w:r>
      <w:r>
        <w:rPr>
          <w:rFonts w:cs="Arial"/>
          <w:sz w:val="22"/>
          <w:szCs w:val="22"/>
          <w:shd w:val="clear" w:color="auto" w:fill="FFFFFF"/>
        </w:rPr>
        <w:t xml:space="preserve"> </w:t>
      </w:r>
      <w:r w:rsidR="000603F5">
        <w:rPr>
          <w:rFonts w:cs="Arial"/>
          <w:sz w:val="22"/>
          <w:szCs w:val="22"/>
          <w:shd w:val="clear" w:color="auto" w:fill="FFFFFF"/>
        </w:rPr>
        <w:t xml:space="preserve">members with </w:t>
      </w:r>
      <w:r>
        <w:rPr>
          <w:rFonts w:cs="Arial"/>
          <w:sz w:val="22"/>
          <w:szCs w:val="22"/>
          <w:shd w:val="clear" w:color="auto" w:fill="FFFFFF"/>
        </w:rPr>
        <w:t xml:space="preserve">expert </w:t>
      </w:r>
      <w:r w:rsidR="000603F5">
        <w:rPr>
          <w:rFonts w:cs="Arial"/>
          <w:sz w:val="22"/>
          <w:szCs w:val="22"/>
          <w:shd w:val="clear" w:color="auto" w:fill="FFFFFF"/>
        </w:rPr>
        <w:t xml:space="preserve">experience </w:t>
      </w:r>
      <w:r>
        <w:rPr>
          <w:rFonts w:cs="Arial"/>
          <w:sz w:val="22"/>
          <w:szCs w:val="22"/>
          <w:shd w:val="clear" w:color="auto" w:fill="FFFFFF"/>
        </w:rPr>
        <w:t>relevant to the spe</w:t>
      </w:r>
      <w:r w:rsidR="00E42C1A">
        <w:rPr>
          <w:rFonts w:cs="Arial"/>
          <w:sz w:val="22"/>
          <w:szCs w:val="22"/>
          <w:shd w:val="clear" w:color="auto" w:fill="FFFFFF"/>
        </w:rPr>
        <w:t xml:space="preserve">cific interest and specialty of the committee. </w:t>
      </w:r>
    </w:p>
    <w:p w14:paraId="216ECBB2" w14:textId="77CA9EAC" w:rsidR="00BB5E84" w:rsidRDefault="00BB5E84" w:rsidP="00BE05E7">
      <w:pPr>
        <w:rPr>
          <w:rFonts w:eastAsia="Times New Roman" w:cs="Arial"/>
          <w:sz w:val="22"/>
          <w:szCs w:val="22"/>
          <w:lang w:eastAsia="en-GB"/>
        </w:rPr>
      </w:pPr>
    </w:p>
    <w:p w14:paraId="5D501557" w14:textId="77777777" w:rsidR="00BB5E84" w:rsidRDefault="00BB5E84" w:rsidP="00BB5E84">
      <w:pPr>
        <w:rPr>
          <w:b/>
          <w:bCs/>
          <w:sz w:val="22"/>
          <w:szCs w:val="22"/>
        </w:rPr>
      </w:pPr>
      <w:r>
        <w:rPr>
          <w:b/>
          <w:bCs/>
          <w:sz w:val="22"/>
          <w:szCs w:val="22"/>
        </w:rPr>
        <w:t>Monitoring Effectiveness:</w:t>
      </w:r>
    </w:p>
    <w:p w14:paraId="644F95E7" w14:textId="77777777" w:rsidR="00BB5E84" w:rsidRDefault="00BB5E84" w:rsidP="00BB5E84">
      <w:pPr>
        <w:rPr>
          <w:b/>
          <w:bCs/>
          <w:sz w:val="22"/>
          <w:szCs w:val="22"/>
        </w:rPr>
      </w:pPr>
      <w:r>
        <w:rPr>
          <w:b/>
          <w:bCs/>
          <w:sz w:val="22"/>
          <w:szCs w:val="22"/>
        </w:rPr>
        <w:t xml:space="preserve"> </w:t>
      </w:r>
    </w:p>
    <w:p w14:paraId="5C369CF4" w14:textId="340E4C7D" w:rsidR="00BB5E84" w:rsidRDefault="00BB5E84" w:rsidP="00BB5E84">
      <w:pPr>
        <w:rPr>
          <w:rFonts w:eastAsia="Times New Roman" w:cs="Arial"/>
          <w:sz w:val="22"/>
          <w:szCs w:val="22"/>
          <w:lang w:eastAsia="en-GB"/>
        </w:rPr>
      </w:pPr>
      <w:r w:rsidRPr="00BE05E7">
        <w:rPr>
          <w:rFonts w:eastAsia="Times New Roman" w:cs="Arial"/>
          <w:sz w:val="22"/>
          <w:szCs w:val="22"/>
          <w:lang w:eastAsia="en-GB"/>
        </w:rPr>
        <w:t xml:space="preserve">The </w:t>
      </w:r>
      <w:r>
        <w:rPr>
          <w:rFonts w:eastAsia="Times New Roman" w:cs="Arial"/>
          <w:sz w:val="22"/>
          <w:szCs w:val="22"/>
          <w:lang w:eastAsia="en-GB"/>
        </w:rPr>
        <w:t xml:space="preserve">IOCN strives to constantly improve its performance in line with its charitable aims and objectives. The IOCN </w:t>
      </w:r>
      <w:r w:rsidR="004510A4">
        <w:rPr>
          <w:rFonts w:eastAsia="Times New Roman" w:cs="Arial"/>
          <w:sz w:val="22"/>
          <w:szCs w:val="22"/>
          <w:lang w:eastAsia="en-GB"/>
        </w:rPr>
        <w:t>E</w:t>
      </w:r>
      <w:r>
        <w:rPr>
          <w:rFonts w:eastAsia="Times New Roman" w:cs="Arial"/>
          <w:sz w:val="22"/>
          <w:szCs w:val="22"/>
          <w:lang w:eastAsia="en-GB"/>
        </w:rPr>
        <w:t xml:space="preserve">xecutive </w:t>
      </w:r>
      <w:r w:rsidR="004510A4">
        <w:rPr>
          <w:rFonts w:eastAsia="Times New Roman" w:cs="Arial"/>
          <w:sz w:val="22"/>
          <w:szCs w:val="22"/>
          <w:lang w:eastAsia="en-GB"/>
        </w:rPr>
        <w:t>C</w:t>
      </w:r>
      <w:r>
        <w:rPr>
          <w:rFonts w:eastAsia="Times New Roman" w:cs="Arial"/>
          <w:sz w:val="22"/>
          <w:szCs w:val="22"/>
          <w:lang w:eastAsia="en-GB"/>
        </w:rPr>
        <w:t xml:space="preserve">ommittee provides a performance report and update of its achievements to the Board of Trustees at each </w:t>
      </w:r>
      <w:r w:rsidR="004510A4">
        <w:rPr>
          <w:rFonts w:eastAsia="Times New Roman" w:cs="Arial"/>
          <w:sz w:val="22"/>
          <w:szCs w:val="22"/>
          <w:lang w:eastAsia="en-GB"/>
        </w:rPr>
        <w:t xml:space="preserve">Trustee </w:t>
      </w:r>
      <w:r>
        <w:rPr>
          <w:rFonts w:eastAsia="Times New Roman" w:cs="Arial"/>
          <w:sz w:val="22"/>
          <w:szCs w:val="22"/>
          <w:lang w:eastAsia="en-GB"/>
        </w:rPr>
        <w:t xml:space="preserve">meeting.  </w:t>
      </w:r>
    </w:p>
    <w:p w14:paraId="3A3D50C3" w14:textId="77777777" w:rsidR="00BB5E84" w:rsidRPr="00BE05E7" w:rsidRDefault="00BB5E84" w:rsidP="00BE05E7">
      <w:pPr>
        <w:rPr>
          <w:rFonts w:eastAsia="Times New Roman" w:cs="Arial"/>
          <w:sz w:val="22"/>
          <w:szCs w:val="22"/>
          <w:lang w:eastAsia="en-GB"/>
        </w:rPr>
      </w:pPr>
    </w:p>
    <w:p w14:paraId="7AE532B3" w14:textId="711DC7B2" w:rsidR="00BE05E7" w:rsidRPr="00BE05E7" w:rsidRDefault="00BE05E7" w:rsidP="00BE05E7">
      <w:pPr>
        <w:rPr>
          <w:rFonts w:eastAsia="Times New Roman" w:cs="Times New Roman"/>
          <w:b/>
          <w:bCs/>
          <w:sz w:val="22"/>
          <w:szCs w:val="22"/>
          <w:lang w:eastAsia="en-GB"/>
        </w:rPr>
      </w:pPr>
      <w:r w:rsidRPr="00BE05E7">
        <w:rPr>
          <w:rFonts w:eastAsia="Times New Roman" w:cs="Arial"/>
          <w:b/>
          <w:bCs/>
          <w:sz w:val="22"/>
          <w:szCs w:val="22"/>
          <w:lang w:eastAsia="en-GB"/>
        </w:rPr>
        <w:t>Review and Governance:</w:t>
      </w:r>
    </w:p>
    <w:p w14:paraId="6BE1DF15" w14:textId="1082DC84" w:rsidR="00BE05E7" w:rsidRPr="00BE05E7" w:rsidRDefault="00BE05E7" w:rsidP="00283672">
      <w:pPr>
        <w:rPr>
          <w:b/>
          <w:bCs/>
          <w:sz w:val="22"/>
          <w:szCs w:val="22"/>
        </w:rPr>
      </w:pPr>
    </w:p>
    <w:p w14:paraId="4C4902D4" w14:textId="7FBB4A61" w:rsidR="001F7D9C" w:rsidRPr="00A76D90" w:rsidRDefault="00187B37" w:rsidP="00283672">
      <w:pPr>
        <w:rPr>
          <w:sz w:val="22"/>
          <w:szCs w:val="22"/>
        </w:rPr>
      </w:pPr>
      <w:r>
        <w:rPr>
          <w:sz w:val="22"/>
          <w:szCs w:val="22"/>
        </w:rPr>
        <w:t xml:space="preserve">The IOCN </w:t>
      </w:r>
      <w:r w:rsidR="000478C0">
        <w:rPr>
          <w:sz w:val="22"/>
          <w:szCs w:val="22"/>
        </w:rPr>
        <w:t xml:space="preserve">Board of Trustees undertakes a </w:t>
      </w:r>
      <w:r w:rsidR="00BB5E84">
        <w:rPr>
          <w:sz w:val="22"/>
          <w:szCs w:val="22"/>
        </w:rPr>
        <w:t>review</w:t>
      </w:r>
      <w:r w:rsidR="008B1680">
        <w:rPr>
          <w:sz w:val="22"/>
          <w:szCs w:val="22"/>
        </w:rPr>
        <w:t xml:space="preserve"> its</w:t>
      </w:r>
      <w:r>
        <w:rPr>
          <w:sz w:val="22"/>
          <w:szCs w:val="22"/>
        </w:rPr>
        <w:t xml:space="preserve"> Terms of Reference </w:t>
      </w:r>
      <w:r w:rsidR="008B1680">
        <w:rPr>
          <w:sz w:val="22"/>
          <w:szCs w:val="22"/>
        </w:rPr>
        <w:t xml:space="preserve">and Constitution document </w:t>
      </w:r>
      <w:r>
        <w:rPr>
          <w:sz w:val="22"/>
          <w:szCs w:val="22"/>
        </w:rPr>
        <w:t>annually</w:t>
      </w:r>
      <w:r w:rsidR="00BB5E84">
        <w:rPr>
          <w:sz w:val="22"/>
          <w:szCs w:val="22"/>
        </w:rPr>
        <w:t>.</w:t>
      </w:r>
    </w:p>
    <w:p w14:paraId="062B6835" w14:textId="77777777" w:rsidR="001F7D9C" w:rsidRPr="00A76D90" w:rsidRDefault="001F7D9C" w:rsidP="00283672">
      <w:pPr>
        <w:rPr>
          <w:sz w:val="22"/>
          <w:szCs w:val="22"/>
        </w:rPr>
      </w:pPr>
    </w:p>
    <w:p w14:paraId="6EE0E10B" w14:textId="442643BB" w:rsidR="00283672" w:rsidRPr="00A76D90" w:rsidRDefault="00283672" w:rsidP="00283672">
      <w:pPr>
        <w:rPr>
          <w:sz w:val="22"/>
          <w:szCs w:val="22"/>
        </w:rPr>
      </w:pPr>
    </w:p>
    <w:p w14:paraId="0B012398" w14:textId="77777777" w:rsidR="00283672" w:rsidRPr="00A76D90" w:rsidRDefault="00283672" w:rsidP="00283672">
      <w:pPr>
        <w:rPr>
          <w:sz w:val="22"/>
          <w:szCs w:val="22"/>
        </w:rPr>
      </w:pPr>
    </w:p>
    <w:sectPr w:rsidR="00283672" w:rsidRPr="00A76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064AD"/>
    <w:multiLevelType w:val="hybridMultilevel"/>
    <w:tmpl w:val="2B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10F0F"/>
    <w:multiLevelType w:val="multilevel"/>
    <w:tmpl w:val="A45E2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152A96"/>
    <w:multiLevelType w:val="multilevel"/>
    <w:tmpl w:val="0C36EF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533F38"/>
    <w:multiLevelType w:val="multilevel"/>
    <w:tmpl w:val="FB70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731EA3"/>
    <w:multiLevelType w:val="hybridMultilevel"/>
    <w:tmpl w:val="3AD4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456BEE"/>
    <w:multiLevelType w:val="multilevel"/>
    <w:tmpl w:val="8ACC1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883716"/>
    <w:multiLevelType w:val="hybridMultilevel"/>
    <w:tmpl w:val="7178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E32382"/>
    <w:multiLevelType w:val="hybridMultilevel"/>
    <w:tmpl w:val="E196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506698">
    <w:abstractNumId w:val="7"/>
  </w:num>
  <w:num w:numId="2" w16cid:durableId="1486776682">
    <w:abstractNumId w:val="1"/>
  </w:num>
  <w:num w:numId="3" w16cid:durableId="1444224188">
    <w:abstractNumId w:val="2"/>
  </w:num>
  <w:num w:numId="4" w16cid:durableId="2028678329">
    <w:abstractNumId w:val="4"/>
  </w:num>
  <w:num w:numId="5" w16cid:durableId="408306763">
    <w:abstractNumId w:val="0"/>
  </w:num>
  <w:num w:numId="6" w16cid:durableId="170879863">
    <w:abstractNumId w:val="5"/>
  </w:num>
  <w:num w:numId="7" w16cid:durableId="1719819559">
    <w:abstractNumId w:val="6"/>
  </w:num>
  <w:num w:numId="8" w16cid:durableId="33241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72"/>
    <w:rsid w:val="000478C0"/>
    <w:rsid w:val="000603F5"/>
    <w:rsid w:val="001409B9"/>
    <w:rsid w:val="00187B37"/>
    <w:rsid w:val="001F7D9C"/>
    <w:rsid w:val="00283672"/>
    <w:rsid w:val="0034018B"/>
    <w:rsid w:val="004510A4"/>
    <w:rsid w:val="006D1DCF"/>
    <w:rsid w:val="00706356"/>
    <w:rsid w:val="00736252"/>
    <w:rsid w:val="008B1680"/>
    <w:rsid w:val="008D738B"/>
    <w:rsid w:val="00A76D90"/>
    <w:rsid w:val="00B04C69"/>
    <w:rsid w:val="00B60DA8"/>
    <w:rsid w:val="00BB5E84"/>
    <w:rsid w:val="00BE05E7"/>
    <w:rsid w:val="00C07F64"/>
    <w:rsid w:val="00C158D8"/>
    <w:rsid w:val="00CE4D9C"/>
    <w:rsid w:val="00D2475C"/>
    <w:rsid w:val="00DD592B"/>
    <w:rsid w:val="00DE21D0"/>
    <w:rsid w:val="00E42C1A"/>
    <w:rsid w:val="00F454F3"/>
    <w:rsid w:val="00F81D2D"/>
    <w:rsid w:val="00FB6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F73DF9"/>
  <w15:chartTrackingRefBased/>
  <w15:docId w15:val="{2647F585-EBBE-2244-A1AD-61582A93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A76D90"/>
  </w:style>
  <w:style w:type="paragraph" w:styleId="ListParagraph">
    <w:name w:val="List Paragraph"/>
    <w:basedOn w:val="Normal"/>
    <w:uiPriority w:val="34"/>
    <w:qFormat/>
    <w:rsid w:val="00A76D90"/>
    <w:pPr>
      <w:ind w:left="720"/>
      <w:contextualSpacing/>
    </w:pPr>
  </w:style>
  <w:style w:type="paragraph" w:styleId="NormalWeb">
    <w:name w:val="Normal (Web)"/>
    <w:basedOn w:val="Normal"/>
    <w:uiPriority w:val="99"/>
    <w:unhideWhenUsed/>
    <w:rsid w:val="006D1DC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4842">
      <w:bodyDiv w:val="1"/>
      <w:marLeft w:val="0"/>
      <w:marRight w:val="0"/>
      <w:marTop w:val="0"/>
      <w:marBottom w:val="0"/>
      <w:divBdr>
        <w:top w:val="none" w:sz="0" w:space="0" w:color="auto"/>
        <w:left w:val="none" w:sz="0" w:space="0" w:color="auto"/>
        <w:bottom w:val="none" w:sz="0" w:space="0" w:color="auto"/>
        <w:right w:val="none" w:sz="0" w:space="0" w:color="auto"/>
      </w:divBdr>
      <w:divsChild>
        <w:div w:id="1728919472">
          <w:marLeft w:val="0"/>
          <w:marRight w:val="0"/>
          <w:marTop w:val="0"/>
          <w:marBottom w:val="0"/>
          <w:divBdr>
            <w:top w:val="none" w:sz="0" w:space="0" w:color="auto"/>
            <w:left w:val="none" w:sz="0" w:space="0" w:color="auto"/>
            <w:bottom w:val="none" w:sz="0" w:space="0" w:color="auto"/>
            <w:right w:val="none" w:sz="0" w:space="0" w:color="auto"/>
          </w:divBdr>
          <w:divsChild>
            <w:div w:id="1505969336">
              <w:marLeft w:val="0"/>
              <w:marRight w:val="0"/>
              <w:marTop w:val="0"/>
              <w:marBottom w:val="0"/>
              <w:divBdr>
                <w:top w:val="none" w:sz="0" w:space="0" w:color="auto"/>
                <w:left w:val="none" w:sz="0" w:space="0" w:color="auto"/>
                <w:bottom w:val="none" w:sz="0" w:space="0" w:color="auto"/>
                <w:right w:val="none" w:sz="0" w:space="0" w:color="auto"/>
              </w:divBdr>
              <w:divsChild>
                <w:div w:id="1330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906">
      <w:bodyDiv w:val="1"/>
      <w:marLeft w:val="0"/>
      <w:marRight w:val="0"/>
      <w:marTop w:val="0"/>
      <w:marBottom w:val="0"/>
      <w:divBdr>
        <w:top w:val="none" w:sz="0" w:space="0" w:color="auto"/>
        <w:left w:val="none" w:sz="0" w:space="0" w:color="auto"/>
        <w:bottom w:val="none" w:sz="0" w:space="0" w:color="auto"/>
        <w:right w:val="none" w:sz="0" w:space="0" w:color="auto"/>
      </w:divBdr>
    </w:div>
    <w:div w:id="1092820111">
      <w:bodyDiv w:val="1"/>
      <w:marLeft w:val="0"/>
      <w:marRight w:val="0"/>
      <w:marTop w:val="0"/>
      <w:marBottom w:val="0"/>
      <w:divBdr>
        <w:top w:val="none" w:sz="0" w:space="0" w:color="auto"/>
        <w:left w:val="none" w:sz="0" w:space="0" w:color="auto"/>
        <w:bottom w:val="none" w:sz="0" w:space="0" w:color="auto"/>
        <w:right w:val="none" w:sz="0" w:space="0" w:color="auto"/>
      </w:divBdr>
      <w:divsChild>
        <w:div w:id="1799030349">
          <w:marLeft w:val="0"/>
          <w:marRight w:val="0"/>
          <w:marTop w:val="0"/>
          <w:marBottom w:val="0"/>
          <w:divBdr>
            <w:top w:val="none" w:sz="0" w:space="0" w:color="auto"/>
            <w:left w:val="none" w:sz="0" w:space="0" w:color="auto"/>
            <w:bottom w:val="none" w:sz="0" w:space="0" w:color="auto"/>
            <w:right w:val="none" w:sz="0" w:space="0" w:color="auto"/>
          </w:divBdr>
          <w:divsChild>
            <w:div w:id="1441097841">
              <w:marLeft w:val="0"/>
              <w:marRight w:val="0"/>
              <w:marTop w:val="0"/>
              <w:marBottom w:val="0"/>
              <w:divBdr>
                <w:top w:val="none" w:sz="0" w:space="0" w:color="auto"/>
                <w:left w:val="none" w:sz="0" w:space="0" w:color="auto"/>
                <w:bottom w:val="none" w:sz="0" w:space="0" w:color="auto"/>
                <w:right w:val="none" w:sz="0" w:space="0" w:color="auto"/>
              </w:divBdr>
              <w:divsChild>
                <w:div w:id="16151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10006">
      <w:bodyDiv w:val="1"/>
      <w:marLeft w:val="0"/>
      <w:marRight w:val="0"/>
      <w:marTop w:val="0"/>
      <w:marBottom w:val="0"/>
      <w:divBdr>
        <w:top w:val="none" w:sz="0" w:space="0" w:color="auto"/>
        <w:left w:val="none" w:sz="0" w:space="0" w:color="auto"/>
        <w:bottom w:val="none" w:sz="0" w:space="0" w:color="auto"/>
        <w:right w:val="none" w:sz="0" w:space="0" w:color="auto"/>
      </w:divBdr>
      <w:divsChild>
        <w:div w:id="628168641">
          <w:marLeft w:val="0"/>
          <w:marRight w:val="0"/>
          <w:marTop w:val="0"/>
          <w:marBottom w:val="0"/>
          <w:divBdr>
            <w:top w:val="none" w:sz="0" w:space="0" w:color="auto"/>
            <w:left w:val="none" w:sz="0" w:space="0" w:color="auto"/>
            <w:bottom w:val="none" w:sz="0" w:space="0" w:color="auto"/>
            <w:right w:val="none" w:sz="0" w:space="0" w:color="auto"/>
          </w:divBdr>
          <w:divsChild>
            <w:div w:id="1078946457">
              <w:marLeft w:val="0"/>
              <w:marRight w:val="0"/>
              <w:marTop w:val="0"/>
              <w:marBottom w:val="0"/>
              <w:divBdr>
                <w:top w:val="none" w:sz="0" w:space="0" w:color="auto"/>
                <w:left w:val="none" w:sz="0" w:space="0" w:color="auto"/>
                <w:bottom w:val="none" w:sz="0" w:space="0" w:color="auto"/>
                <w:right w:val="none" w:sz="0" w:space="0" w:color="auto"/>
              </w:divBdr>
              <w:divsChild>
                <w:div w:id="5331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1755">
      <w:bodyDiv w:val="1"/>
      <w:marLeft w:val="0"/>
      <w:marRight w:val="0"/>
      <w:marTop w:val="0"/>
      <w:marBottom w:val="0"/>
      <w:divBdr>
        <w:top w:val="none" w:sz="0" w:space="0" w:color="auto"/>
        <w:left w:val="none" w:sz="0" w:space="0" w:color="auto"/>
        <w:bottom w:val="none" w:sz="0" w:space="0" w:color="auto"/>
        <w:right w:val="none" w:sz="0" w:space="0" w:color="auto"/>
      </w:divBdr>
      <w:divsChild>
        <w:div w:id="641737258">
          <w:marLeft w:val="0"/>
          <w:marRight w:val="0"/>
          <w:marTop w:val="0"/>
          <w:marBottom w:val="0"/>
          <w:divBdr>
            <w:top w:val="none" w:sz="0" w:space="0" w:color="auto"/>
            <w:left w:val="none" w:sz="0" w:space="0" w:color="auto"/>
            <w:bottom w:val="none" w:sz="0" w:space="0" w:color="auto"/>
            <w:right w:val="none" w:sz="0" w:space="0" w:color="auto"/>
          </w:divBdr>
          <w:divsChild>
            <w:div w:id="641470733">
              <w:marLeft w:val="0"/>
              <w:marRight w:val="0"/>
              <w:marTop w:val="0"/>
              <w:marBottom w:val="0"/>
              <w:divBdr>
                <w:top w:val="none" w:sz="0" w:space="0" w:color="auto"/>
                <w:left w:val="none" w:sz="0" w:space="0" w:color="auto"/>
                <w:bottom w:val="none" w:sz="0" w:space="0" w:color="auto"/>
                <w:right w:val="none" w:sz="0" w:space="0" w:color="auto"/>
              </w:divBdr>
              <w:divsChild>
                <w:div w:id="16751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9027">
      <w:bodyDiv w:val="1"/>
      <w:marLeft w:val="0"/>
      <w:marRight w:val="0"/>
      <w:marTop w:val="0"/>
      <w:marBottom w:val="0"/>
      <w:divBdr>
        <w:top w:val="none" w:sz="0" w:space="0" w:color="auto"/>
        <w:left w:val="none" w:sz="0" w:space="0" w:color="auto"/>
        <w:bottom w:val="none" w:sz="0" w:space="0" w:color="auto"/>
        <w:right w:val="none" w:sz="0" w:space="0" w:color="auto"/>
      </w:divBdr>
    </w:div>
    <w:div w:id="1210074378">
      <w:bodyDiv w:val="1"/>
      <w:marLeft w:val="0"/>
      <w:marRight w:val="0"/>
      <w:marTop w:val="0"/>
      <w:marBottom w:val="0"/>
      <w:divBdr>
        <w:top w:val="none" w:sz="0" w:space="0" w:color="auto"/>
        <w:left w:val="none" w:sz="0" w:space="0" w:color="auto"/>
        <w:bottom w:val="none" w:sz="0" w:space="0" w:color="auto"/>
        <w:right w:val="none" w:sz="0" w:space="0" w:color="auto"/>
      </w:divBdr>
      <w:divsChild>
        <w:div w:id="1077675457">
          <w:marLeft w:val="0"/>
          <w:marRight w:val="0"/>
          <w:marTop w:val="0"/>
          <w:marBottom w:val="0"/>
          <w:divBdr>
            <w:top w:val="none" w:sz="0" w:space="0" w:color="auto"/>
            <w:left w:val="none" w:sz="0" w:space="0" w:color="auto"/>
            <w:bottom w:val="none" w:sz="0" w:space="0" w:color="auto"/>
            <w:right w:val="none" w:sz="0" w:space="0" w:color="auto"/>
          </w:divBdr>
          <w:divsChild>
            <w:div w:id="719981200">
              <w:marLeft w:val="0"/>
              <w:marRight w:val="0"/>
              <w:marTop w:val="0"/>
              <w:marBottom w:val="0"/>
              <w:divBdr>
                <w:top w:val="none" w:sz="0" w:space="0" w:color="auto"/>
                <w:left w:val="none" w:sz="0" w:space="0" w:color="auto"/>
                <w:bottom w:val="none" w:sz="0" w:space="0" w:color="auto"/>
                <w:right w:val="none" w:sz="0" w:space="0" w:color="auto"/>
              </w:divBdr>
              <w:divsChild>
                <w:div w:id="16319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8044">
      <w:bodyDiv w:val="1"/>
      <w:marLeft w:val="0"/>
      <w:marRight w:val="0"/>
      <w:marTop w:val="0"/>
      <w:marBottom w:val="0"/>
      <w:divBdr>
        <w:top w:val="none" w:sz="0" w:space="0" w:color="auto"/>
        <w:left w:val="none" w:sz="0" w:space="0" w:color="auto"/>
        <w:bottom w:val="none" w:sz="0" w:space="0" w:color="auto"/>
        <w:right w:val="none" w:sz="0" w:space="0" w:color="auto"/>
      </w:divBdr>
    </w:div>
    <w:div w:id="2023361325">
      <w:bodyDiv w:val="1"/>
      <w:marLeft w:val="0"/>
      <w:marRight w:val="0"/>
      <w:marTop w:val="0"/>
      <w:marBottom w:val="0"/>
      <w:divBdr>
        <w:top w:val="none" w:sz="0" w:space="0" w:color="auto"/>
        <w:left w:val="none" w:sz="0" w:space="0" w:color="auto"/>
        <w:bottom w:val="none" w:sz="0" w:space="0" w:color="auto"/>
        <w:right w:val="none" w:sz="0" w:space="0" w:color="auto"/>
      </w:divBdr>
      <w:divsChild>
        <w:div w:id="1574051171">
          <w:marLeft w:val="0"/>
          <w:marRight w:val="0"/>
          <w:marTop w:val="0"/>
          <w:marBottom w:val="0"/>
          <w:divBdr>
            <w:top w:val="none" w:sz="0" w:space="0" w:color="auto"/>
            <w:left w:val="none" w:sz="0" w:space="0" w:color="auto"/>
            <w:bottom w:val="none" w:sz="0" w:space="0" w:color="auto"/>
            <w:right w:val="none" w:sz="0" w:space="0" w:color="auto"/>
          </w:divBdr>
          <w:divsChild>
            <w:div w:id="136069294">
              <w:marLeft w:val="0"/>
              <w:marRight w:val="0"/>
              <w:marTop w:val="0"/>
              <w:marBottom w:val="0"/>
              <w:divBdr>
                <w:top w:val="none" w:sz="0" w:space="0" w:color="auto"/>
                <w:left w:val="none" w:sz="0" w:space="0" w:color="auto"/>
                <w:bottom w:val="none" w:sz="0" w:space="0" w:color="auto"/>
                <w:right w:val="none" w:sz="0" w:space="0" w:color="auto"/>
              </w:divBdr>
              <w:divsChild>
                <w:div w:id="113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7c26b7e-228b-4e80-a2e1-837ca0580d3d" xsi:nil="true"/>
    <lcf76f155ced4ddcb4097134ff3c332f xmlns="37c26b7e-228b-4e80-a2e1-837ca0580d3d">
      <Terms xmlns="http://schemas.microsoft.com/office/infopath/2007/PartnerControls"/>
    </lcf76f155ced4ddcb4097134ff3c332f>
    <TaxCatchAll xmlns="f9f47c1b-9913-4281-9c07-b80963ebc31a" xsi:nil="true"/>
    <PaymentDate xmlns="37c26b7e-228b-4e80-a2e1-837ca0580d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8D46EBC4D3554E8E53B62531E3FE21" ma:contentTypeVersion="13" ma:contentTypeDescription="Create a new document." ma:contentTypeScope="" ma:versionID="ec323f42c8f003577430f9629e1283e1">
  <xsd:schema xmlns:xsd="http://www.w3.org/2001/XMLSchema" xmlns:xs="http://www.w3.org/2001/XMLSchema" xmlns:p="http://schemas.microsoft.com/office/2006/metadata/properties" xmlns:ns2="37c26b7e-228b-4e80-a2e1-837ca0580d3d" xmlns:ns3="f9f47c1b-9913-4281-9c07-b80963ebc31a" targetNamespace="http://schemas.microsoft.com/office/2006/metadata/properties" ma:root="true" ma:fieldsID="0608b43de0b3328535883f26458a1e2f" ns2:_="" ns3:_="">
    <xsd:import namespace="37c26b7e-228b-4e80-a2e1-837ca0580d3d"/>
    <xsd:import namespace="f9f47c1b-9913-4281-9c07-b80963ebc3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Pay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26b7e-228b-4e80-a2e1-837ca0580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981f3a-c63d-447d-a0ad-37a8d4434b3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s" ma:index="19" nillable="true" ma:displayName="Notes" ma:format="Dropdown" ma:internalName="Notes">
      <xsd:simpleType>
        <xsd:restriction base="dms:Note">
          <xsd:maxLength value="255"/>
        </xsd:restriction>
      </xsd:simpleType>
    </xsd:element>
    <xsd:element name="PaymentDate" ma:index="20" nillable="true" ma:displayName="Payment Date" ma:format="Dropdown" ma:internalName="Payment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f47c1b-9913-4281-9c07-b80963ebc3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8ea7ba-54d5-481a-9ad8-bdfa1295079d}" ma:internalName="TaxCatchAll" ma:showField="CatchAllData" ma:web="f9f47c1b-9913-4281-9c07-b80963ebc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BFD53-F56B-47D5-8166-11345E15E4E8}">
  <ds:schemaRefs>
    <ds:schemaRef ds:uri="http://schemas.microsoft.com/office/2006/metadata/properties"/>
    <ds:schemaRef ds:uri="http://schemas.microsoft.com/office/infopath/2007/PartnerControls"/>
    <ds:schemaRef ds:uri="37c26b7e-228b-4e80-a2e1-837ca0580d3d"/>
    <ds:schemaRef ds:uri="f9f47c1b-9913-4281-9c07-b80963ebc31a"/>
  </ds:schemaRefs>
</ds:datastoreItem>
</file>

<file path=customXml/itemProps2.xml><?xml version="1.0" encoding="utf-8"?>
<ds:datastoreItem xmlns:ds="http://schemas.openxmlformats.org/officeDocument/2006/customXml" ds:itemID="{D263E6F0-1197-4739-9947-E55F2241E063}">
  <ds:schemaRefs>
    <ds:schemaRef ds:uri="http://schemas.microsoft.com/sharepoint/v3/contenttype/forms"/>
  </ds:schemaRefs>
</ds:datastoreItem>
</file>

<file path=customXml/itemProps3.xml><?xml version="1.0" encoding="utf-8"?>
<ds:datastoreItem xmlns:ds="http://schemas.openxmlformats.org/officeDocument/2006/customXml" ds:itemID="{2B0476A0-22BA-4857-A618-EF9186597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26b7e-228b-4e80-a2e1-837ca0580d3d"/>
    <ds:schemaRef ds:uri="f9f47c1b-9913-4281-9c07-b80963ebc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Johnson</dc:creator>
  <cp:keywords/>
  <dc:description/>
  <cp:lastModifiedBy>Alex Johnson</cp:lastModifiedBy>
  <cp:revision>2</cp:revision>
  <dcterms:created xsi:type="dcterms:W3CDTF">2025-06-06T19:58:00Z</dcterms:created>
  <dcterms:modified xsi:type="dcterms:W3CDTF">2025-06-06T19:58:00Z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0x010100538D46EBC4D3554E8E53B62531E3FE21</vt:lpwstr>
  </property>
</Properties>
</file>